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惠州市第一妇幼保健院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  <w:t>第三批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highlight w:val="none"/>
        </w:rPr>
        <w:t>见习人员招聘报名表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应聘科室及岗位：</w:t>
      </w:r>
    </w:p>
    <w:tbl>
      <w:tblPr>
        <w:tblStyle w:val="5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7"/>
        <w:gridCol w:w="992"/>
        <w:gridCol w:w="218"/>
        <w:gridCol w:w="1044"/>
        <w:gridCol w:w="76"/>
        <w:gridCol w:w="1082"/>
        <w:gridCol w:w="1061"/>
        <w:gridCol w:w="1056"/>
        <w:gridCol w:w="84"/>
        <w:gridCol w:w="1250"/>
        <w:gridCol w:w="123"/>
        <w:gridCol w:w="735"/>
        <w:gridCol w:w="8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（省</w:t>
            </w:r>
            <w:r>
              <w:rPr>
                <w:rFonts w:hint="eastAsia" w:ascii="仿宋" w:hAnsi="仿宋" w:eastAsia="仿宋" w:cs="宋体"/>
                <w:kern w:val="0"/>
                <w:sz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0"/>
                <w:lang w:val="en-US" w:eastAsia="zh-CN"/>
              </w:rPr>
              <w:t>-县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8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育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8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21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9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467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0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613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627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9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全日制/业余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9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2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465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94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7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</w:pPr>
      <w:r>
        <w:rPr>
          <w:rFonts w:hint="eastAsia" w:ascii="仿宋" w:hAnsi="仿宋" w:eastAsia="仿宋" w:cs="宋体"/>
          <w:kern w:val="0"/>
          <w:sz w:val="20"/>
          <w:lang w:val="en-US" w:eastAsia="zh-CN"/>
        </w:rPr>
        <w:t>备注：家庭成员需写清楚父母、配偶、子女的信息。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ZmMwZDc3NzYyZTU3NTljZTRjM2YyYTZlNzRlOTEifQ=="/>
  </w:docVars>
  <w:rsids>
    <w:rsidRoot w:val="20B67591"/>
    <w:rsid w:val="20B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2023-06-14T02:54:00Z</dcterms:created>
  <dc:creator>Administrator</dc:creator>
  <cp:lastModifiedBy>Administrator</cp:lastModifiedBy>
  <dcterms:modified xsi:type="dcterms:W3CDTF">2023-06-14T02:54:46Z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27502AB0C12449EBBCE065DECC0C35B5_11</vt:lpwstr>
  </property>
</Properties>
</file>