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CE73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highlight w:val="none"/>
        </w:rPr>
        <w:t>附件</w:t>
      </w:r>
    </w:p>
    <w:p w14:paraId="037D328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highlight w:val="none"/>
          <w:lang w:val="en-US" w:eastAsia="zh-CN"/>
        </w:rPr>
      </w:pPr>
    </w:p>
    <w:p w14:paraId="4902C9F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惠州市第一妇幼保健院2024年度第三批合同制工作人员招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聘</w:t>
      </w:r>
    </w:p>
    <w:p w14:paraId="61BC623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拟聘用人员名单</w:t>
      </w:r>
    </w:p>
    <w:bookmarkEnd w:id="0"/>
    <w:p w14:paraId="59F04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5"/>
        <w:tblW w:w="16068" w:type="dxa"/>
        <w:tblInd w:w="-10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063"/>
        <w:gridCol w:w="769"/>
        <w:gridCol w:w="1125"/>
        <w:gridCol w:w="1593"/>
        <w:gridCol w:w="722"/>
        <w:gridCol w:w="910"/>
        <w:gridCol w:w="2793"/>
        <w:gridCol w:w="1782"/>
        <w:gridCol w:w="1462"/>
        <w:gridCol w:w="1031"/>
        <w:gridCol w:w="1125"/>
      </w:tblGrid>
      <w:tr w14:paraId="1212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2F4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BE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57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A9F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793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573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E5D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802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54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3F3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87B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41C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聘用意见</w:t>
            </w:r>
          </w:p>
        </w:tc>
      </w:tr>
      <w:tr w14:paraId="6086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杨富娣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202412030515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广州大学松田学院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80.23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4903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珊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202412030624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295A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楠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202412030522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6C91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林煜琪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202412030717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0363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周逸珺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202412030702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</w:tbl>
    <w:p w14:paraId="6C2B77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11C83"/>
    <w:rsid w:val="7541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customStyle="1" w:styleId="7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2025-01-27T07:44:00Z</dcterms:created>
  <dc:creator>Lionel messi</dc:creator>
  <cp:lastModifiedBy>Lionel messi</cp:lastModifiedBy>
  <dcterms:modified xsi:type="dcterms:W3CDTF">2025-01-27T07:44:39Z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3F69DEC4F2F348E484FD84528DEBBB8C_11</vt:lpwstr>
  </property>
  <property fmtid="{D5CDD505-2E9C-101B-9397-08002B2CF9AE}" pid="4" name="KSOTemplateDocerSaveRecord">
    <vt:lpwstr>eyJoZGlkIjoiZWI2OWE4MmIxZGFmZDExOTk1OGIyYzBkMjQ5OTJlYTEiLCJ1c2VySWQiOiI0NzY0ODc5ODYifQ==</vt:lpwstr>
  </property>
</Properties>
</file>