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技术参数</w:t>
      </w:r>
    </w:p>
    <w:tbl>
      <w:tblPr>
        <w:tblStyle w:val="3"/>
        <w:tblW w:w="9022" w:type="dxa"/>
        <w:tblInd w:w="-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808"/>
        <w:gridCol w:w="5258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性能参数技术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七氟丙烷100L柜式灭火装置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（GQQ100/2.5）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1.名称：柜式七氟丙烷气体灭火装置；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2.规格：单瓶组；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3.灭火剂钢瓶容量：100L；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4.贮存压力：2.5MPa（20℃）；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5.装置最大工作压力：4.2MPa（50℃）；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6.灭火剂最大充装密度 1000kg/m3；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7.灭火剂喷放时间 ≤10s；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8.装置工作电压/电流 DC24V/1.6A；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9.装置使用环境温度 0℃~50℃；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10.装置启动方式：自动/手动；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11.喷射后灭火剂余量 0~3kg；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12.浓度8%灭火空间 280m3；                           13.灭火剂：七氟丙烷（HFC-227ea）；                      14.产品标准和技术要求：符合DBJ15-23-1999、装置设计及产品标准规范的要求。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七氟丙烷100L柜式灭火装置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（GQQ70/2.5）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1.名称：柜式七氟丙烷气体灭火装置；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2.规格：单瓶组；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3.灭火剂钢瓶容量：70L；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4.贮存压力：2.5MPa（20℃）；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5.装置最大工作压力：4.2MPa（50℃）；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6.灭火剂最大充装密度 1000kg/m3；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7.灭火剂喷放时间 ≤10s；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8.装置工作电压/电流 DC24V/1.6A；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9.装置使用环境温度 0℃~50℃；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10.装置启动方式：自动/手动；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11.喷射后灭火剂余量 0~3kg；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12.浓度8%灭火空间 280m3；                           13.灭火剂：七氟丙烷（HFC-227ea）；                      14.产品标准和技术要求：符合DBJ15-23-1999、装置设计及产品标准规范的要求。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定温悬挂式七氟丙烷灭火器(XQQW20/1.6）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温电双控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1.灭火剂储瓶容积：20L；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2.设计压力：2.5MPa；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3.工作压力：1.6MPa；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4.最大工作压力：2.5MPa；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5.喷放时间：≤10秒；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6.启动方式：自动；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7.使用环境温度：0~50℃；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8.灭火技术方式：全淹没；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9.灭火剂充装密度：≤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1kg/L；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10.最大充装密度：≤1150Kg/m³；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11.启动方式：定温型感温玻璃球启动；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12.感温玻璃球启动动作温度：+68℃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13.产品标准和技术要求：XF13-2006。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定温悬挂式七氟丙烷灭火器(XQQW10/1.6）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1.灭火剂储瓶容积：10L；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2.设计压力：2.5MPa；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3.工作压力：1.6MPa；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4.最大工作压力：2.5MPa；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5.喷放时间：≤10秒；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6.启动方式：自动；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7.使用环境温度：0~50℃；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8.灭火技术方式：全淹没；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9.灭火剂充装密度：≤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1kg/L；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10.最大充装密度：≤1150Kg/m³；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.启动方式：定温型感温玻璃球启动；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.感温玻璃球启动动作温度：+68℃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.产品标准和技术要求：XF13-2006。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放气指示灯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工作电压：总线电压15V至28V脉冲电压；</w:t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2.线制：无极性二总线连接,与DC24V电源采用无极性二线连接；                                         3.编码方式：电子编码，占用一个总线地址；</w:t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4.工作电流：≤ 90mA（均值）；</w:t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5.其他参数：频闪频率60次/min8,LED闪烁频率2S4,闪光频率1.3Hz~2.2Hz,频闪周期每2秒点亮1秒；</w:t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6.环境温度：-10℃ 至 +50℃；</w:t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7.相对湿度：5% 至 95% RH，不凝露；              8.产品标准和技术要求：GB26851-2011。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需适配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泰和安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紧急启停按钮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1.工作电压：总线电压15V至28V脉冲电压；      2.线制：无极性二总线连接； 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3.启动方式：人工按下“紧急启动”按键1.5秒钟；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4.停止方式：人工按下“紧急停止”按键0.5秒钟；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5.转换方式：人工按下“转换键”按键0.5秒钟；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6.编码方式：电子编码，占用一个总线地址；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7.环境温度：-10℃ 至 +50℃；                    8.相对湿度：5% 至 95% RH，不凝露。               9.产品标准和技术要求：GA61-2010。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需适配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泰和安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1.工作电压：总线电压15V至28V脉冲电压；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2.线制：无极性二总线连接,；                                       3.编码方式：电子编码，占用一个总线地址；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4.环境温度：-10℃ 至 +50℃；                   5.相对湿度：5% 至 95% RH，不凝露；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6.颜色：红色。                                 7.产品标准和技术要求：GB4715-2005。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需适配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泰和安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烟感探测器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1.工作电压：总线电压15V至28V脉冲电压；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2.线制：无极性二总线连接；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3.编码方式：电子编码，占用一个总线地址；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4.环境温度：-10℃ 至 +50℃；                   5.相对湿度：5% 至 95% RH，不凝露；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6.状态指示：正常监视状态LED灯周期性地闪亮,火警状态LED灯常亮。                                 7.产品标准和技术要求：GB4715-2005。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需适配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泰和安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1.工作电压：总线电压15V至28V脉冲电压；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2.线制：无极性二总线连接；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3.编码方式：电子编码，占用一个总线地址；         4.输出类型：有源触点输出； 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5.环境温度：-10℃ 至 +55℃；                   6.相对湿度：5% 至 95% RH，不凝露；               7.产品标准和技术要求：GB16806-2006。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需适配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泰和安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1.工作电压：总线电压15V至28V脉冲电压；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2.线制：无极性二总线连接；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3.编码方式：电子编码，占用一个总线地址；         4.输入类型：无源触点输入； 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5.环境温度：-10℃ 至 +55℃；                   6.相对湿度：5% 至 95% RH，不凝露；               7.产品标准和技术要求：GB16806-2006。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需适配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泰和安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电线和线管等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zg4MDUwZDc3NzZmZWNkZDIyMGE1OTU0YTVhZDkifQ=="/>
    <w:docVar w:name="KSO_WPS_MARK_KEY" w:val="b5a4aed2-6c3c-44a2-a3ff-9a49038270cc"/>
  </w:docVars>
  <w:rsids>
    <w:rsidRoot w:val="736D51B8"/>
    <w:rsid w:val="27844ECC"/>
    <w:rsid w:val="2B9B1CAE"/>
    <w:rsid w:val="736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1591</Words>
  <Characters>2141</Characters>
  <Lines>0</Lines>
  <Paragraphs>0</Paragraphs>
  <TotalTime>1</TotalTime>
  <ScaleCrop>false</ScaleCrop>
  <LinksUpToDate>false</LinksUpToDate>
  <CharactersWithSpaces>2747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2025-01-09T10:11:00Z</dcterms:created>
  <dc:creator>末栀</dc:creator>
  <cp:lastModifiedBy>菁菁</cp:lastModifiedBy>
  <dcterms:modified xsi:type="dcterms:W3CDTF">2025-01-10T02:43:20Z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9279EA2F6A154DA989739E13F60945B6_11</vt:lpwstr>
  </property>
  <property fmtid="{D5CDD505-2E9C-101B-9397-08002B2CF9AE}" pid="4" name="KSOTemplateDocerSaveRecord">
    <vt:lpwstr>eyJoZGlkIjoiMWEzZjhmOTA3Y2MyNDgwNTEwNzViZjgzYTEwMThlMzEiLCJ1c2VySWQiOiI2MDg0NzI3NTMifQ==</vt:lpwstr>
  </property>
</Properties>
</file>